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3F7" w:rsidRDefault="00DB7E4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773F7" w:rsidRDefault="00DB7E4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1.004883</w:t>
      </w:r>
    </w:p>
    <w:p w:rsidR="004773F7" w:rsidRDefault="00DB7E4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869/QĐ-BXD</w:t>
      </w:r>
    </w:p>
    <w:p w:rsidR="004773F7" w:rsidRDefault="00DB7E4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Chấp thuận chủ trương xây dựng đường ngang (đối với đường sắt có tốc độ thiết kế nhỏ hơn 100 km/giờ giao nhau với đường bộ; đường sắt giao nhau với đường bộ từ cấp IV </w:t>
      </w:r>
      <w:r>
        <w:rPr>
          <w:rFonts w:ascii="Times New Roman" w:eastAsia="Times New Roman" w:hAnsi="Times New Roman" w:cs="Times New Roman"/>
          <w:sz w:val="26"/>
        </w:rPr>
        <w:t>trở xuống)</w:t>
      </w:r>
    </w:p>
    <w:p w:rsidR="004773F7" w:rsidRDefault="00DB7E4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4773F7" w:rsidRDefault="00DB7E4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773F7" w:rsidRDefault="00DB7E4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4773F7" w:rsidRDefault="00DB7E4C">
      <w:pPr>
        <w:spacing w:after="0" w:line="276" w:lineRule="auto"/>
        <w:jc w:val="both"/>
      </w:pPr>
      <w:r>
        <w:rPr>
          <w:rFonts w:ascii="Times New Roman" w:eastAsia="Times New Roman" w:hAnsi="Times New Roman" w:cs="Times New Roman"/>
          <w:b/>
          <w:sz w:val="26"/>
        </w:rPr>
        <w:t xml:space="preserve">Trình tự thực hiện: </w:t>
      </w:r>
    </w:p>
    <w:p w:rsidR="004773F7" w:rsidRDefault="00DB7E4C">
      <w:pPr>
        <w:shd w:val="clear" w:color="auto" w:fill="F2F6F9"/>
        <w:spacing w:before="120" w:after="0" w:line="276" w:lineRule="auto"/>
        <w:jc w:val="both"/>
      </w:pPr>
      <w:r>
        <w:rPr>
          <w:rFonts w:ascii="Times New Roman" w:eastAsia="Times New Roman" w:hAnsi="Times New Roman" w:cs="Times New Roman"/>
          <w:b/>
          <w:sz w:val="26"/>
        </w:rPr>
        <w:t>Khi lập dự án đầu tư xây dựng đường ngang, chủ đầu tư dự án có trách nhiệm nộp 01 bộ hồ sơ đề nghị chấp thuận chủ trương</w:t>
      </w:r>
      <w:r>
        <w:rPr>
          <w:rFonts w:ascii="Times New Roman" w:eastAsia="Times New Roman" w:hAnsi="Times New Roman" w:cs="Times New Roman"/>
          <w:b/>
          <w:sz w:val="26"/>
        </w:rPr>
        <w:t xml:space="preserve"> xây dựng đường ngang trực tiếp hoặc gửi qua đường bưu điện hoặc gửi trên môi trường điện tử (Hệ thống thông tin giải quyết thủ tục hành chính của Ủy ban nhân dân tỉnh, thành phố trực thuộc trung ương hoặc Bộ Xây dựng hoặc Cổng dịch vụ công quốc gia. Trườn</w:t>
      </w:r>
      <w:r>
        <w:rPr>
          <w:rFonts w:ascii="Times New Roman" w:eastAsia="Times New Roman" w:hAnsi="Times New Roman" w:cs="Times New Roman"/>
          <w:b/>
          <w:sz w:val="26"/>
        </w:rPr>
        <w:t>g hợp gửi trên môi trường điện tử, hồ sơ đề nghị gồm bản sao điện tử của các tài liệu theo thành phần hồ sơ) đến cơ quan có thẩm quyền chấp thuận chủ trương xây dựng đường ngang sau đây:</w:t>
      </w:r>
    </w:p>
    <w:p w:rsidR="004773F7" w:rsidRDefault="00DB7E4C">
      <w:pPr>
        <w:spacing w:after="0" w:line="276" w:lineRule="auto"/>
        <w:jc w:val="both"/>
      </w:pPr>
      <w:r>
        <w:rPr>
          <w:rFonts w:ascii="Times New Roman" w:eastAsia="Times New Roman" w:hAnsi="Times New Roman" w:cs="Times New Roman"/>
          <w:sz w:val="26"/>
        </w:rPr>
        <w:t>- Cục Đường sắt Việt Nam đối với chấp thuận chủ trương xây dựng đường</w:t>
      </w:r>
      <w:r>
        <w:rPr>
          <w:rFonts w:ascii="Times New Roman" w:eastAsia="Times New Roman" w:hAnsi="Times New Roman" w:cs="Times New Roman"/>
          <w:sz w:val="26"/>
        </w:rPr>
        <w:t xml:space="preserve"> ngang chuyên dùng xây dựng trên đường sắt quốc gia, đường ngang công cộng do Bộ Xây dựng tổ chức quản lý, khai thác, bảo trì.</w:t>
      </w:r>
    </w:p>
    <w:p w:rsidR="004773F7" w:rsidRDefault="00DB7E4C">
      <w:pPr>
        <w:spacing w:after="0" w:line="276" w:lineRule="auto"/>
        <w:jc w:val="both"/>
      </w:pPr>
      <w:r>
        <w:rPr>
          <w:rFonts w:ascii="Times New Roman" w:eastAsia="Times New Roman" w:hAnsi="Times New Roman" w:cs="Times New Roman"/>
          <w:sz w:val="26"/>
        </w:rPr>
        <w:t>- Ủy ban nhân dân tỉnh, thành phố trực thuộc trung ương đối với chấp thuận chủ trương xây dựng đường ngang chuyên dùng xây dựng t</w:t>
      </w:r>
      <w:r>
        <w:rPr>
          <w:rFonts w:ascii="Times New Roman" w:eastAsia="Times New Roman" w:hAnsi="Times New Roman" w:cs="Times New Roman"/>
          <w:sz w:val="26"/>
        </w:rPr>
        <w:t>rên đường sắt quốc gia, đường ngang công cộng do Ủy ban nhân dân tỉnh cấp tỉnh tổ chức quản lý, khai thác, bảo trì.</w:t>
      </w:r>
    </w:p>
    <w:p w:rsidR="004773F7" w:rsidRDefault="00DB7E4C">
      <w:pPr>
        <w:shd w:val="clear" w:color="auto" w:fill="F2F6F9"/>
        <w:spacing w:before="120" w:after="0" w:line="276" w:lineRule="auto"/>
        <w:jc w:val="both"/>
      </w:pPr>
      <w:r>
        <w:rPr>
          <w:rFonts w:ascii="Times New Roman" w:eastAsia="Times New Roman" w:hAnsi="Times New Roman" w:cs="Times New Roman"/>
          <w:b/>
          <w:sz w:val="26"/>
        </w:rPr>
        <w:t>Giải quyết TTHC:</w:t>
      </w:r>
    </w:p>
    <w:p w:rsidR="004773F7" w:rsidRDefault="00DB7E4C">
      <w:pPr>
        <w:spacing w:after="0" w:line="276" w:lineRule="auto"/>
        <w:jc w:val="both"/>
      </w:pPr>
      <w:r>
        <w:rPr>
          <w:rFonts w:ascii="Times New Roman" w:eastAsia="Times New Roman" w:hAnsi="Times New Roman" w:cs="Times New Roman"/>
          <w:sz w:val="26"/>
        </w:rPr>
        <w:t xml:space="preserve">Trong thời hạn 02 ngày làm việc, kể từ ngày nhận được hồ sơ hợp lệ, cơ quan giải quyết TTHC gửi văn bản lấy ý kiến của các </w:t>
      </w:r>
      <w:r>
        <w:rPr>
          <w:rFonts w:ascii="Times New Roman" w:eastAsia="Times New Roman" w:hAnsi="Times New Roman" w:cs="Times New Roman"/>
          <w:sz w:val="26"/>
        </w:rPr>
        <w:t>cơ quan, đơn vị liên quan; nếu hồ sơ chưa hợp lệ, trong thời hạn 02 ngày làm việc cơ quan giải quyết TTHC có văn bản trả lời và hướng dẫn chủ đầu tư hoàn thiện hồ sơ.</w:t>
      </w:r>
    </w:p>
    <w:p w:rsidR="004773F7" w:rsidRDefault="00DB7E4C">
      <w:pPr>
        <w:spacing w:after="0" w:line="276" w:lineRule="auto"/>
        <w:jc w:val="both"/>
      </w:pPr>
      <w:r>
        <w:rPr>
          <w:rFonts w:ascii="Times New Roman" w:eastAsia="Times New Roman" w:hAnsi="Times New Roman" w:cs="Times New Roman"/>
          <w:sz w:val="26"/>
        </w:rPr>
        <w:t>Trong thời hạn 05 ngày làm việc, kể từ ngày nhận được văn bản xin ý kiến, cơ quan, tổ chứ</w:t>
      </w:r>
      <w:r>
        <w:rPr>
          <w:rFonts w:ascii="Times New Roman" w:eastAsia="Times New Roman" w:hAnsi="Times New Roman" w:cs="Times New Roman"/>
          <w:sz w:val="26"/>
        </w:rPr>
        <w:t>c có liên quan phải có văn bản trả lời; quá thời hạn trên, nếu không có ý kiến thì được coi là đồng ý và cơ quan, tổ chức đó phải chịu trách nhiệm về ý kiến của mình.</w:t>
      </w:r>
    </w:p>
    <w:p w:rsidR="004773F7" w:rsidRDefault="00DB7E4C">
      <w:pPr>
        <w:spacing w:after="0" w:line="276" w:lineRule="auto"/>
        <w:jc w:val="both"/>
      </w:pPr>
      <w:r>
        <w:rPr>
          <w:rFonts w:ascii="Times New Roman" w:eastAsia="Times New Roman" w:hAnsi="Times New Roman" w:cs="Times New Roman"/>
          <w:sz w:val="26"/>
        </w:rPr>
        <w:t xml:space="preserve">Trong thời hạn không quá 10 ngày làm việc kể từ ngày nhận đủ hồ sơ theo quy định cơ quan </w:t>
      </w:r>
      <w:r>
        <w:rPr>
          <w:rFonts w:ascii="Times New Roman" w:eastAsia="Times New Roman" w:hAnsi="Times New Roman" w:cs="Times New Roman"/>
          <w:sz w:val="26"/>
        </w:rPr>
        <w:t>giải quyết TTHC có văn bản chấp thuận chủ trương xây dựng đường ngang gửi chủ đầu tư; trường hợp không chấp thuận phải có văn bản trả lời và nêu rõ lý do.</w:t>
      </w:r>
    </w:p>
    <w:p w:rsidR="004773F7" w:rsidRDefault="00DB7E4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00"/>
        <w:gridCol w:w="944"/>
        <w:gridCol w:w="1137"/>
        <w:gridCol w:w="6430"/>
      </w:tblGrid>
      <w:tr w:rsidR="004773F7">
        <w:tblPrEx>
          <w:tblCellMar>
            <w:top w:w="0" w:type="dxa"/>
            <w:bottom w:w="0" w:type="dxa"/>
          </w:tblCellMar>
        </w:tblPrEx>
        <w:tc>
          <w:tcPr>
            <w:tcW w:w="15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Hình thức nộp</w:t>
            </w:r>
          </w:p>
        </w:tc>
        <w:tc>
          <w:tcPr>
            <w:tcW w:w="2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Phí, lệ phí</w:t>
            </w:r>
          </w:p>
        </w:tc>
        <w:tc>
          <w:tcPr>
            <w:tcW w:w="3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Mô tả</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Trực tiếp</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 xml:space="preserve">10 Ngày </w:t>
            </w:r>
            <w:r>
              <w:rPr>
                <w:rFonts w:ascii="Times New Roman" w:eastAsia="Times New Roman" w:hAnsi="Times New Roman" w:cs="Times New Roman"/>
                <w:sz w:val="26"/>
              </w:rPr>
              <w:t>làm việc</w:t>
            </w:r>
          </w:p>
        </w:tc>
        <w:tc>
          <w:tcPr>
            <w:tcW w:w="0" w:type="auto"/>
          </w:tcPr>
          <w:p w:rsidR="004773F7" w:rsidRDefault="004773F7"/>
          <w:p w:rsidR="004773F7" w:rsidRDefault="004773F7">
            <w:pPr>
              <w:spacing w:after="0" w:line="276" w:lineRule="auto"/>
            </w:pP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Trong thời hạn không quá 10 ngày làm việc kể từ ngày nhận đủ hồ sơ theo quy định cơ quan giải quyết TTHC có văn bản chấp thuận chủ trương xây dựng đường ngang gửi chủ đầu tư; trường hợp không chấp thuận phải có văn bản trả lời và nêu rõ lý do.</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Trực tuyến</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10 Ngày làm việc</w:t>
            </w:r>
          </w:p>
        </w:tc>
        <w:tc>
          <w:tcPr>
            <w:tcW w:w="0" w:type="auto"/>
          </w:tcPr>
          <w:p w:rsidR="004773F7" w:rsidRDefault="004773F7"/>
          <w:p w:rsidR="004773F7" w:rsidRDefault="004773F7">
            <w:pPr>
              <w:spacing w:after="0" w:line="276" w:lineRule="auto"/>
            </w:pP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Trong thời hạn không quá 10 ngày làm việc kể từ ngày nhận đủ hồ sơ theo quy định cơ quan giải quyết TTHC có văn bản chấp thuận chủ trương xây dựng đường ngang gửi chủ đầu tư; trường hợp không chấp thuận phải có văn bản trả</w:t>
            </w:r>
            <w:r>
              <w:rPr>
                <w:rFonts w:ascii="Times New Roman" w:eastAsia="Times New Roman" w:hAnsi="Times New Roman" w:cs="Times New Roman"/>
                <w:sz w:val="26"/>
              </w:rPr>
              <w:t xml:space="preserve"> lời và nêu rõ lý do.</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Dịch vụ bưu chính</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10 Ngày làm việc</w:t>
            </w:r>
          </w:p>
        </w:tc>
        <w:tc>
          <w:tcPr>
            <w:tcW w:w="0" w:type="auto"/>
          </w:tcPr>
          <w:p w:rsidR="004773F7" w:rsidRDefault="004773F7"/>
          <w:p w:rsidR="004773F7" w:rsidRDefault="004773F7">
            <w:pPr>
              <w:spacing w:after="0" w:line="276" w:lineRule="auto"/>
            </w:pP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Trong thời hạn không quá 10 ngày làm việc kể từ ngày nhận đủ hồ sơ theo quy định cơ quan giải quyết TTHC có văn bản chấp thuận chủ trương xây dựng đường ngang gửi chủ đầu tư; trường hợp không c</w:t>
            </w:r>
            <w:r>
              <w:rPr>
                <w:rFonts w:ascii="Times New Roman" w:eastAsia="Times New Roman" w:hAnsi="Times New Roman" w:cs="Times New Roman"/>
                <w:sz w:val="26"/>
              </w:rPr>
              <w:t>hấp thuận phải có văn bản trả lời và nêu rõ lý do.</w:t>
            </w:r>
          </w:p>
        </w:tc>
      </w:tr>
    </w:tbl>
    <w:p w:rsidR="004773F7" w:rsidRDefault="00DB7E4C">
      <w:pPr>
        <w:spacing w:before="240" w:after="0" w:line="276" w:lineRule="auto"/>
        <w:jc w:val="both"/>
      </w:pPr>
      <w:r>
        <w:rPr>
          <w:rFonts w:ascii="Times New Roman" w:eastAsia="Times New Roman" w:hAnsi="Times New Roman" w:cs="Times New Roman"/>
          <w:b/>
          <w:sz w:val="26"/>
        </w:rPr>
        <w:t xml:space="preserve">Thành phần hồ sơ: </w:t>
      </w:r>
    </w:p>
    <w:p w:rsidR="004773F7" w:rsidRDefault="00DB7E4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267"/>
        <w:gridCol w:w="2327"/>
        <w:gridCol w:w="1817"/>
      </w:tblGrid>
      <w:tr w:rsidR="004773F7">
        <w:tblPrEx>
          <w:tblCellMar>
            <w:top w:w="0" w:type="dxa"/>
            <w:bottom w:w="0" w:type="dxa"/>
          </w:tblCellMar>
        </w:tblPrEx>
        <w:tc>
          <w:tcPr>
            <w:tcW w:w="6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Tên giấy tờ</w:t>
            </w:r>
          </w:p>
        </w:tc>
        <w:tc>
          <w:tcPr>
            <w:tcW w:w="2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Mẫu đơn, tờ khai</w:t>
            </w:r>
          </w:p>
        </w:tc>
        <w:tc>
          <w:tcPr>
            <w:tcW w:w="2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Số lượng</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Văn bản đề nghị theo mẫu quy định</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13-Mẫu VB đề nghị .doc</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Bình đồ khu vực xây dựng đường ngang</w:t>
            </w:r>
          </w:p>
        </w:tc>
        <w:tc>
          <w:tcPr>
            <w:tcW w:w="0" w:type="auto"/>
          </w:tcPr>
          <w:p w:rsidR="004773F7" w:rsidRDefault="004773F7"/>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773F7" w:rsidRDefault="00DB7E4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4773F7" w:rsidRDefault="00DB7E4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4773F7" w:rsidRDefault="00DB7E4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4773F7" w:rsidRDefault="00DB7E4C">
      <w:pPr>
        <w:spacing w:after="0" w:line="276" w:lineRule="auto"/>
        <w:jc w:val="both"/>
      </w:pPr>
      <w:r>
        <w:rPr>
          <w:rFonts w:ascii="Times New Roman" w:eastAsia="Times New Roman" w:hAnsi="Times New Roman" w:cs="Times New Roman"/>
          <w:b/>
          <w:sz w:val="26"/>
        </w:rPr>
        <w:lastRenderedPageBreak/>
        <w:t xml:space="preserve">Địa chỉ tiếp nhận HS: </w:t>
      </w:r>
      <w:r>
        <w:rPr>
          <w:rFonts w:ascii="Times New Roman" w:eastAsia="Times New Roman" w:hAnsi="Times New Roman" w:cs="Times New Roman"/>
          <w:sz w:val="26"/>
        </w:rPr>
        <w:t xml:space="preserve">+ Cục Đường sắt Việt Nam đối với chấp thuận chủ trương xây dựng đường ngang chuyên dùng xây dựng trên đường sắt quốc gia, đường ngang công cộng do Bộ Xây dựng tổ </w:t>
      </w:r>
      <w:r>
        <w:rPr>
          <w:rFonts w:ascii="Times New Roman" w:eastAsia="Times New Roman" w:hAnsi="Times New Roman" w:cs="Times New Roman"/>
          <w:sz w:val="26"/>
        </w:rPr>
        <w:t>chức quản lý, khai thác, bảo trì. + Ủy ban nhân dân tỉnh, thành phố trực thuộc trung ương đối với chấp thuận chủ trương xây dựng đường ngang chuyên dùng xây dựng trên đường sắt quốc gia, đường ngang công cộng do Ủy ban nhân dân tỉnh cấp tỉnh tổ chức quản l</w:t>
      </w:r>
      <w:r>
        <w:rPr>
          <w:rFonts w:ascii="Times New Roman" w:eastAsia="Times New Roman" w:hAnsi="Times New Roman" w:cs="Times New Roman"/>
          <w:sz w:val="26"/>
        </w:rPr>
        <w:t>ý, khai thác, bảo trì.</w:t>
      </w:r>
    </w:p>
    <w:p w:rsidR="004773F7" w:rsidRDefault="00DB7E4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773F7" w:rsidRDefault="00DB7E4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773F7" w:rsidRDefault="00DB7E4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Chấp thuận chủ trương xây dựng đường ngang</w:t>
      </w:r>
    </w:p>
    <w:p w:rsidR="004773F7" w:rsidRDefault="00DB7E4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4773F7">
        <w:tblPrEx>
          <w:tblCellMar>
            <w:top w:w="0" w:type="dxa"/>
            <w:bottom w:w="0" w:type="dxa"/>
          </w:tblCellMar>
        </w:tblPrEx>
        <w:tc>
          <w:tcPr>
            <w:tcW w:w="2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Số ký hiệu</w:t>
            </w:r>
          </w:p>
        </w:tc>
        <w:tc>
          <w:tcPr>
            <w:tcW w:w="35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Trích yếu</w:t>
            </w:r>
          </w:p>
        </w:tc>
        <w:tc>
          <w:tcPr>
            <w:tcW w:w="15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Ngày ban hành</w:t>
            </w:r>
          </w:p>
        </w:tc>
        <w:tc>
          <w:tcPr>
            <w:tcW w:w="3000" w:type="dxa"/>
          </w:tcPr>
          <w:p w:rsidR="004773F7" w:rsidRDefault="004773F7"/>
          <w:p w:rsidR="004773F7" w:rsidRDefault="00DB7E4C">
            <w:pPr>
              <w:spacing w:after="0" w:line="276" w:lineRule="auto"/>
              <w:jc w:val="center"/>
            </w:pPr>
            <w:r>
              <w:rPr>
                <w:rFonts w:ascii="Times New Roman" w:eastAsia="Times New Roman" w:hAnsi="Times New Roman" w:cs="Times New Roman"/>
                <w:b/>
                <w:sz w:val="26"/>
              </w:rPr>
              <w:t>Cơ quan ban hành</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65/2018/NĐ-CP</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Quy định chi tiết thi hành một số Điều của Luật Đường sắt</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12-05-2018</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Chính phủ</w:t>
            </w:r>
          </w:p>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TT 29/2023/TT-BGTVT</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quy định về đường ngang và cấp giấy phép xây dựng công trình thiết yếu trong phạm vi đất dành cho đường sắt</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29-09-2023</w:t>
            </w:r>
          </w:p>
        </w:tc>
        <w:tc>
          <w:tcPr>
            <w:tcW w:w="0" w:type="auto"/>
          </w:tcPr>
          <w:p w:rsidR="004773F7" w:rsidRDefault="004773F7"/>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91/2023/NĐ-CP</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 xml:space="preserve">sửa đổi, bổ </w:t>
            </w:r>
            <w:r>
              <w:rPr>
                <w:rFonts w:ascii="Times New Roman" w:eastAsia="Times New Roman" w:hAnsi="Times New Roman" w:cs="Times New Roman"/>
                <w:sz w:val="26"/>
              </w:rPr>
              <w:t>sung một số điều của Nghị định số 65/2018/NĐ-CP ngày 12/5/2018 và Nghị định 01/2022/ND-CP ngày 04/01/2022</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14-12-2023</w:t>
            </w:r>
          </w:p>
        </w:tc>
        <w:tc>
          <w:tcPr>
            <w:tcW w:w="0" w:type="auto"/>
          </w:tcPr>
          <w:p w:rsidR="004773F7" w:rsidRDefault="004773F7"/>
        </w:tc>
      </w:tr>
      <w:tr w:rsidR="004773F7">
        <w:tblPrEx>
          <w:tblCellMar>
            <w:top w:w="0" w:type="dxa"/>
            <w:bottom w:w="0" w:type="dxa"/>
          </w:tblCellMar>
        </w:tblPrEx>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144/2025/NĐ-CP</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12-06-2025</w:t>
            </w:r>
          </w:p>
        </w:tc>
        <w:tc>
          <w:tcPr>
            <w:tcW w:w="0" w:type="auto"/>
          </w:tcPr>
          <w:p w:rsidR="004773F7" w:rsidRDefault="004773F7"/>
          <w:p w:rsidR="004773F7" w:rsidRDefault="00DB7E4C">
            <w:pPr>
              <w:spacing w:after="0" w:line="276" w:lineRule="auto"/>
            </w:pPr>
            <w:r>
              <w:rPr>
                <w:rFonts w:ascii="Times New Roman" w:eastAsia="Times New Roman" w:hAnsi="Times New Roman" w:cs="Times New Roman"/>
                <w:sz w:val="26"/>
              </w:rPr>
              <w:t>Chính phủ</w:t>
            </w:r>
          </w:p>
        </w:tc>
      </w:tr>
    </w:tbl>
    <w:p w:rsidR="004773F7" w:rsidRDefault="00DB7E4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các yêu cầu về vị trí xây dựng; yếu tố kỹ thuật; hình thức phòng vệ; kinh phí tổ chức phòng vệ, quản lý, bảo trì theo quy định tại Thông tư số 29/2023/TT-BGTVT ngày 29/9/2023 quy định về đường ngang và cấp giấy phép xâ</w:t>
      </w:r>
      <w:r>
        <w:rPr>
          <w:rFonts w:ascii="Times New Roman" w:eastAsia="Times New Roman" w:hAnsi="Times New Roman" w:cs="Times New Roman"/>
          <w:sz w:val="26"/>
        </w:rPr>
        <w:t>y dựng công trình thiết yếu trong phạm vi đất dành cho đường sắt.</w:t>
      </w:r>
    </w:p>
    <w:p w:rsidR="004773F7" w:rsidRDefault="00DB7E4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773F7" w:rsidRDefault="00DB7E4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773F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773F7"/>
    <w:rsid w:val="004773F7"/>
    <w:rsid w:val="00DB7E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4CFDC-A00B-4D6A-9803-F4BAC925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4419</Characters>
  <Application>Microsoft Office Word</Application>
  <DocSecurity>0</DocSecurity>
  <Lines>36</Lines>
  <Paragraphs>10</Paragraphs>
  <ScaleCrop>false</ScaleCrop>
  <Company>Microsoft</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